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2970"/>
        <w:gridCol w:w="420"/>
        <w:gridCol w:w="1920"/>
        <w:tblGridChange w:id="0">
          <w:tblGrid>
            <w:gridCol w:w="5235"/>
            <w:gridCol w:w="2970"/>
            <w:gridCol w:w="420"/>
            <w:gridCol w:w="1920"/>
          </w:tblGrid>
        </w:tblGridChange>
      </w:tblGrid>
      <w:tr>
        <w:trPr>
          <w:cantSplit w:val="1"/>
          <w:trHeight w:val="112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985010" cy="716280"/>
                  <wp:effectExtent b="0" l="0" r="0" t="0"/>
                  <wp:docPr descr="Global Organization for EPA and DHA Omega-3s" id="16" name="image1.jpg"/>
                  <a:graphic>
                    <a:graphicData uri="http://schemas.openxmlformats.org/drawingml/2006/picture">
                      <pic:pic>
                        <pic:nvPicPr>
                          <pic:cNvPr descr="Global Organization for EPA and DHA Omega-3s" id="0" name="image1.jpg"/>
                          <pic:cNvPicPr preferRelativeResize="0"/>
                        </pic:nvPicPr>
                        <pic:blipFill>
                          <a:blip r:embed="rId7"/>
                          <a:srcRect b="34054" l="0" r="6784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716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1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Science Committee Meeting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February 29, 2024</w:t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Time: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2pm UTC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 for your timezone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7am PDT / 10am EDT / 4pm CET / 11pm JST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Conference Call #: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See Zoom Information in Calendar Invite and/or link below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>
                <w:rFonts w:ascii="Arial" w:cs="Arial" w:eastAsia="Arial" w:hAnsi="Arial"/>
                <w:highlight w:val="yellow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highlight w:val="white"/>
                  <w:u w:val="single"/>
                  <w:rtl w:val="0"/>
                </w:rPr>
                <w:t xml:space="preserve">https://us02web.zoom.us/j/87198462281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Chair: Theresa Jahn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GOED Lead: Kaitlin Roke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Hello and round of introductions as needed.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Updates to share?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Upcoming conferences / trade shows / meetings that those in the group are attending?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hd w:fill="ffffff" w:val="clear"/>
              <w:spacing w:after="200" w:before="20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Welcome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Adam Metherel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from University of Toronto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to share an update of their fatty acid research.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hd w:fill="ffffff" w:val="clear"/>
              <w:spacing w:after="200" w:before="200" w:lineRule="auto"/>
              <w:ind w:left="720" w:hanging="360"/>
              <w:rPr>
                <w:rFonts w:ascii="Arial" w:cs="Arial" w:eastAsia="Arial" w:hAnsi="Arial"/>
                <w:color w:val="222222"/>
                <w:u w:val="no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https://nutrisci.med.utoronto.ca/faculty/adam-metherel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Theresa / Kaitlin</w:t>
            </w:r>
          </w:p>
          <w:p w:rsidR="00000000" w:rsidDel="00000000" w:rsidP="00000000" w:rsidRDefault="00000000" w:rsidRPr="00000000" w14:paraId="0000002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Recently published journal articles to be attached as a separate document alongside the meeting minutes</w:t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List of upcoming conferences and events to be attached in meeting minutes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Kaitlin Roke</w:t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Kaitlin Roke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1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GOED Newsletters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: If you do not receive newsletters from GOED, such as the weekly GOED Current, please sign up here: 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https://goedomega3.com/members/subscribing-goed-current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Committee Minutes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Past meeting minutes for any of the committees can be viewed at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www.goedomega3.com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After logging in, click “Dashboard” then hover over “GOED Committees” and click on the committee of interest. The archived minutes can be found toward the bottom of the page.  </w:t>
            </w:r>
          </w:p>
        </w:tc>
      </w:tr>
    </w:tbl>
    <w:p w:rsidR="00000000" w:rsidDel="00000000" w:rsidP="00000000" w:rsidRDefault="00000000" w:rsidRPr="00000000" w14:paraId="0000003D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uiPriority w:val="9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b w:val="1"/>
      <w:bCs w:val="1"/>
      <w:kern w:val="36"/>
      <w:sz w:val="48"/>
      <w:szCs w:val="48"/>
      <w:lang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p" w:customStyle="1">
    <w:name w:val="h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n-US"/>
    </w:rPr>
  </w:style>
  <w:style w:type="character" w:styleId="apple-converted-space" w:customStyle="1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character" w:styleId="Mention">
    <w:name w:val="Mention"/>
    <w:qFormat w:val="1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utrisci.med.utoronto.ca/faculty/adam-metherel" TargetMode="External"/><Relationship Id="rId10" Type="http://schemas.openxmlformats.org/officeDocument/2006/relationships/hyperlink" Target="https://www.linkedin.com/in/adam-metherel-719a0015/?originalSubdomain=ca" TargetMode="External"/><Relationship Id="rId13" Type="http://schemas.openxmlformats.org/officeDocument/2006/relationships/hyperlink" Target="http://www.goedomega3.com" TargetMode="External"/><Relationship Id="rId12" Type="http://schemas.openxmlformats.org/officeDocument/2006/relationships/hyperlink" Target="https://goedomega3.com/members/subscribing-goed-curr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719846228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worldtimebudd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sTtZVHPyQ6eQq59g1f99wlO2w==">CgMxLjA4AHIhMUc3dzFrRmhLY1V2WEgxOUYyM25YVGEzM2FzLXo3elRz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2021-12-01T22:01:00Z</dcterms:created>
  <dc:creator>Adam Ismail</dc:creator>
</cp:coreProperties>
</file>